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5" w:rsidRPr="00560745" w:rsidRDefault="00560745" w:rsidP="00560745">
      <w:pPr>
        <w:pStyle w:val="a6"/>
        <w:jc w:val="center"/>
      </w:pPr>
      <w:r w:rsidRPr="00560745">
        <w:t>Муниципальное образование «Николаевское городское поселение»</w:t>
      </w:r>
    </w:p>
    <w:p w:rsidR="00560745" w:rsidRPr="00560745" w:rsidRDefault="00560745" w:rsidP="00560745">
      <w:pPr>
        <w:pStyle w:val="a6"/>
        <w:jc w:val="center"/>
      </w:pPr>
      <w:proofErr w:type="spellStart"/>
      <w:r w:rsidRPr="00560745">
        <w:t>Смидовичского</w:t>
      </w:r>
      <w:proofErr w:type="spellEnd"/>
      <w:r w:rsidRPr="00560745">
        <w:t xml:space="preserve"> муниципального района</w:t>
      </w:r>
    </w:p>
    <w:p w:rsidR="00560745" w:rsidRPr="00560745" w:rsidRDefault="00CA2C1B" w:rsidP="00560745">
      <w:pPr>
        <w:pStyle w:val="a6"/>
        <w:jc w:val="center"/>
      </w:pPr>
      <w:r>
        <w:t xml:space="preserve">  </w:t>
      </w:r>
      <w:r w:rsidR="00560745" w:rsidRPr="00560745">
        <w:t>Еврейской автономной области</w:t>
      </w:r>
    </w:p>
    <w:p w:rsidR="00560745" w:rsidRPr="00560745" w:rsidRDefault="00560745" w:rsidP="00560745">
      <w:pPr>
        <w:pStyle w:val="a6"/>
        <w:jc w:val="center"/>
      </w:pPr>
    </w:p>
    <w:p w:rsidR="00560745" w:rsidRPr="00560745" w:rsidRDefault="00560745" w:rsidP="00560745">
      <w:pPr>
        <w:pStyle w:val="a6"/>
        <w:jc w:val="center"/>
      </w:pPr>
      <w:r w:rsidRPr="00560745">
        <w:t>СОБРАНИЕ ДЕПУТАТОВ</w:t>
      </w:r>
    </w:p>
    <w:p w:rsidR="00560745" w:rsidRPr="00560745" w:rsidRDefault="00560745" w:rsidP="00560745">
      <w:pPr>
        <w:pStyle w:val="a6"/>
        <w:jc w:val="center"/>
      </w:pPr>
    </w:p>
    <w:p w:rsidR="00560745" w:rsidRPr="00560745" w:rsidRDefault="00560745" w:rsidP="00560745">
      <w:pPr>
        <w:pStyle w:val="a6"/>
        <w:jc w:val="center"/>
      </w:pPr>
      <w:r w:rsidRPr="00560745">
        <w:t>РЕШЕНИЕ</w:t>
      </w:r>
    </w:p>
    <w:p w:rsidR="00560745" w:rsidRDefault="00560745" w:rsidP="00560745">
      <w:pPr>
        <w:pStyle w:val="a6"/>
      </w:pPr>
      <w:r>
        <w:t>29.03.2022                                                                                                      №</w:t>
      </w:r>
      <w:r w:rsidR="00CA2C1B">
        <w:t xml:space="preserve"> 239</w:t>
      </w:r>
      <w:r w:rsidR="00DE4B13">
        <w:t xml:space="preserve"> </w:t>
      </w:r>
    </w:p>
    <w:p w:rsidR="00560745" w:rsidRDefault="00560745" w:rsidP="00560745">
      <w:pPr>
        <w:pStyle w:val="a6"/>
        <w:jc w:val="center"/>
      </w:pPr>
      <w:r w:rsidRPr="00560745">
        <w:t>пос. Николаевка</w:t>
      </w:r>
    </w:p>
    <w:p w:rsidR="00560745" w:rsidRPr="00560745" w:rsidRDefault="00560745" w:rsidP="00560745">
      <w:pPr>
        <w:pStyle w:val="a6"/>
        <w:jc w:val="center"/>
      </w:pPr>
    </w:p>
    <w:p w:rsidR="00560745" w:rsidRDefault="00560745" w:rsidP="00560745">
      <w:pPr>
        <w:jc w:val="both"/>
      </w:pPr>
      <w:r>
        <w:t xml:space="preserve">О внесении изменений в Устав муниципального образования «Николаевское городское поселение» </w:t>
      </w:r>
      <w:proofErr w:type="spellStart"/>
      <w:r>
        <w:t>Смидовичского</w:t>
      </w:r>
      <w:proofErr w:type="spellEnd"/>
      <w:r>
        <w:t xml:space="preserve"> муниципального района Еврейской автономной области</w:t>
      </w:r>
    </w:p>
    <w:p w:rsidR="00560745" w:rsidRDefault="00560745" w:rsidP="00560745">
      <w:pPr>
        <w:tabs>
          <w:tab w:val="left" w:pos="720"/>
        </w:tabs>
        <w:jc w:val="both"/>
      </w:pPr>
    </w:p>
    <w:p w:rsidR="00560745" w:rsidRDefault="00560745" w:rsidP="00560745">
      <w:pPr>
        <w:ind w:firstLine="426"/>
        <w:jc w:val="both"/>
      </w:pPr>
      <w:r>
        <w:t xml:space="preserve">В соответствии с Федеральными законами от 06.10.2003 №131-ФЗ </w:t>
      </w:r>
      <w:r>
        <w:br/>
        <w:t>«Об общих принципах организации местного самоуправления в Российской Федерации», от 30.12.2020 № 492 «О биологической безопасности в Российской Федерации», от 01.07.2021 № 255 «</w:t>
      </w:r>
      <w:r>
        <w:rPr>
          <w:color w:val="333333"/>
          <w:shd w:val="clear" w:color="auto" w:fill="FFFFFF"/>
        </w:rPr>
        <w:t>О внесении изменений в </w:t>
      </w:r>
      <w:r>
        <w:rPr>
          <w:bCs/>
          <w:color w:val="333333"/>
          <w:shd w:val="clear" w:color="auto" w:fill="FFFFFF"/>
        </w:rPr>
        <w:t>Федеральный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закон</w:t>
      </w:r>
      <w:r>
        <w:rPr>
          <w:color w:val="333333"/>
          <w:shd w:val="clear" w:color="auto" w:fill="FFFFFF"/>
        </w:rPr>
        <w:t> «Об общих принципах организации и деятельности контрольно-счетных органов субъектов. Российской Федерации и муниципальных образований» и отдельные законодательные акты Российской Федерации»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t xml:space="preserve"> и Уставом муниципального образования «Николаевское городское поселение» </w:t>
      </w:r>
      <w:proofErr w:type="spellStart"/>
      <w:r>
        <w:t>Смидовичского</w:t>
      </w:r>
      <w:proofErr w:type="spellEnd"/>
      <w:r>
        <w:t xml:space="preserve"> муниципального района Еврейской автономной области Собрание депутатов</w:t>
      </w:r>
    </w:p>
    <w:p w:rsidR="00560745" w:rsidRDefault="00560745" w:rsidP="00560745">
      <w:pPr>
        <w:jc w:val="both"/>
      </w:pPr>
      <w:r>
        <w:t>РЕШИЛО:</w:t>
      </w:r>
    </w:p>
    <w:p w:rsidR="00560745" w:rsidRDefault="00560745" w:rsidP="00560745">
      <w:pPr>
        <w:pStyle w:val="a3"/>
        <w:tabs>
          <w:tab w:val="left" w:pos="560"/>
          <w:tab w:val="center" w:pos="4680"/>
        </w:tabs>
        <w:ind w:right="-6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szCs w:val="28"/>
        </w:rPr>
        <w:t>Смидовичского</w:t>
      </w:r>
      <w:proofErr w:type="spellEnd"/>
      <w:r>
        <w:rPr>
          <w:szCs w:val="28"/>
        </w:rPr>
        <w:t xml:space="preserve"> муниципального района Еврейской автономной области, принятый решением Собрания депутатов  Николаевского городского поселения от </w:t>
      </w:r>
      <w:r>
        <w:rPr>
          <w:rFonts w:cs="Arial"/>
          <w:szCs w:val="28"/>
        </w:rPr>
        <w:t xml:space="preserve">22.08.2005 № 10 (в редакции решений Собрания депутатов от 25.05.2006 № 23, от 20.11.2006№78, от 29.03.2007 № 26, от 21.02.2008 № 3, от 29.08.2008 №52,Страница | </w:t>
      </w:r>
      <w:proofErr w:type="gramEnd"/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>PAGE   \* MERGEFORMAT</w:instrText>
      </w:r>
      <w:r>
        <w:rPr>
          <w:rFonts w:cs="Arial"/>
          <w:szCs w:val="28"/>
        </w:rPr>
        <w:fldChar w:fldCharType="separate"/>
      </w:r>
      <w:r w:rsidR="00D83612">
        <w:rPr>
          <w:rFonts w:cs="Arial"/>
          <w:noProof/>
          <w:szCs w:val="28"/>
        </w:rPr>
        <w:t>1</w:t>
      </w:r>
      <w:r>
        <w:rPr>
          <w:rFonts w:cs="Arial"/>
          <w:szCs w:val="28"/>
        </w:rPr>
        <w:fldChar w:fldCharType="end"/>
      </w:r>
      <w:proofErr w:type="gramStart"/>
      <w:r>
        <w:rPr>
          <w:rFonts w:cs="Arial"/>
          <w:szCs w:val="28"/>
        </w:rPr>
        <w:t xml:space="preserve"> от 29.01.2009 № 32, от 03.07.2009 № 99, от 29.10.2009№113, от 30.11.2010</w:t>
      </w:r>
      <w:proofErr w:type="gramEnd"/>
      <w:r>
        <w:rPr>
          <w:rFonts w:cs="Arial"/>
          <w:szCs w:val="28"/>
        </w:rPr>
        <w:t xml:space="preserve"> № </w:t>
      </w:r>
      <w:proofErr w:type="gramStart"/>
      <w:r>
        <w:rPr>
          <w:rFonts w:cs="Arial"/>
          <w:szCs w:val="28"/>
        </w:rPr>
        <w:t>202, от 28.04.2011 № 243, от 24.11.2011№263, от 23.05.2012 № 309, от 08.11.2012 № 340, от 24.05.2013№386, от 23.04.2014 № 54, от 30.10.2014 № 92, от 10.02.2015№109, от 28.05.2015 № 127, от 30.11.2015 № 156, от 10.11.2016№217, от 27.04.2017 № 252, от 29.06.2017 № 266, от 31.10.2017№287, от 20.02.2018 № 307, от 21.09.2018 № 6, от 03.12.2019№78, от 29.09.2020 № 137, от 03.12.2019 № 78, 01.06.2021 №186</w:t>
      </w:r>
      <w:proofErr w:type="gramEnd"/>
      <w:r>
        <w:rPr>
          <w:rFonts w:cs="Arial"/>
          <w:szCs w:val="28"/>
        </w:rPr>
        <w:t>, от 04.10.2021 №206</w:t>
      </w:r>
      <w:r>
        <w:rPr>
          <w:szCs w:val="28"/>
        </w:rPr>
        <w:t>), следующие изменения: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  <w:outlineLvl w:val="1"/>
      </w:pPr>
      <w:r>
        <w:t>1.1. Статью 3 дополнить пунктом 43 следующего содержания:</w:t>
      </w:r>
    </w:p>
    <w:p w:rsidR="00560745" w:rsidRDefault="00560745" w:rsidP="00560745">
      <w:pPr>
        <w:ind w:firstLine="709"/>
        <w:jc w:val="both"/>
      </w:pPr>
      <w:r>
        <w:t xml:space="preserve">«43) </w:t>
      </w:r>
      <w:r>
        <w:rPr>
          <w:rFonts w:cs="Arial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rFonts w:cs="Arial"/>
        </w:rPr>
        <w:t>.».</w:t>
      </w:r>
      <w:proofErr w:type="gramEnd"/>
    </w:p>
    <w:p w:rsidR="00560745" w:rsidRDefault="00560745" w:rsidP="00560745">
      <w:pPr>
        <w:ind w:firstLine="709"/>
        <w:jc w:val="both"/>
      </w:pPr>
      <w:r>
        <w:t xml:space="preserve">1.2. Подпункт 13 пункта 2 статьи 27 после слов «на территории городского поселения» дополнить словами «в соответствии </w:t>
      </w:r>
      <w:r>
        <w:br/>
      </w:r>
      <w:r>
        <w:lastRenderedPageBreak/>
        <w:t>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  <w:outlineLvl w:val="1"/>
      </w:pPr>
      <w:r>
        <w:t>1.3. Подпункт 37 пункта 1 статьи 27 изложить в следующей редакции:</w:t>
      </w:r>
    </w:p>
    <w:p w:rsidR="00560745" w:rsidRDefault="00560745" w:rsidP="00560745">
      <w:pPr>
        <w:ind w:firstLine="709"/>
        <w:jc w:val="both"/>
      </w:pPr>
      <w:r>
        <w:t xml:space="preserve">«37) </w:t>
      </w:r>
      <w:r>
        <w:rPr>
          <w:rFonts w:cs="Arial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.</w:t>
      </w:r>
    </w:p>
    <w:p w:rsidR="00560745" w:rsidRDefault="00560745" w:rsidP="00560745">
      <w:pPr>
        <w:ind w:firstLine="709"/>
        <w:jc w:val="both"/>
      </w:pPr>
      <w:r>
        <w:t>1.4. В статье 30.2:</w:t>
      </w:r>
    </w:p>
    <w:p w:rsidR="00560745" w:rsidRDefault="00560745" w:rsidP="00560745">
      <w:pPr>
        <w:ind w:firstLine="709"/>
        <w:jc w:val="both"/>
      </w:pPr>
      <w:r>
        <w:t>1.4.1. Дополнить пунктом 11.1. следующего содержания:</w:t>
      </w:r>
    </w:p>
    <w:p w:rsidR="00560745" w:rsidRDefault="00560745" w:rsidP="00560745">
      <w:pPr>
        <w:ind w:firstLine="709"/>
        <w:jc w:val="both"/>
      </w:pPr>
      <w:r>
        <w:t xml:space="preserve">«11.1. </w:t>
      </w:r>
      <w:proofErr w:type="gramStart"/>
      <w:r>
        <w:rPr>
          <w:rFonts w:eastAsia="Calibri"/>
        </w:rPr>
        <w:t xml:space="preserve">Председатель контрольно-ревизионной комиссии обязан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от 25.12.2008 № 273-ФЗ </w:t>
      </w:r>
      <w:r>
        <w:rPr>
          <w:rFonts w:eastAsia="Calibri"/>
        </w:rPr>
        <w:br/>
        <w:t xml:space="preserve">«О противодействии коррупции», Федеральным </w:t>
      </w:r>
      <w:hyperlink r:id="rId6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rFonts w:eastAsia="Calibri"/>
        </w:rPr>
        <w:t xml:space="preserve"> иностранных </w:t>
      </w:r>
      <w:proofErr w:type="gramStart"/>
      <w:r>
        <w:rPr>
          <w:rFonts w:eastAsia="Calibri"/>
        </w:rPr>
        <w:t>банках</w:t>
      </w:r>
      <w:proofErr w:type="gramEnd"/>
      <w:r>
        <w:rPr>
          <w:rFonts w:eastAsia="Calibri"/>
        </w:rPr>
        <w:t xml:space="preserve">, расположенных </w:t>
      </w:r>
      <w:r>
        <w:rPr>
          <w:rFonts w:eastAsia="Calibri"/>
        </w:rPr>
        <w:br/>
        <w:t>за пределами территории Российской Федерации, владеть и (или) пользоваться иностранными финансовыми инструментами».</w:t>
      </w:r>
    </w:p>
    <w:p w:rsidR="00560745" w:rsidRDefault="00560745" w:rsidP="00560745">
      <w:pPr>
        <w:ind w:firstLine="709"/>
        <w:jc w:val="both"/>
      </w:pPr>
      <w:r>
        <w:t>1.4.2. Пункт 12 дополнить подпунктом 9 следующего содержания:</w:t>
      </w:r>
    </w:p>
    <w:p w:rsidR="00560745" w:rsidRDefault="00560745" w:rsidP="00560745">
      <w:pPr>
        <w:ind w:firstLine="709"/>
        <w:jc w:val="both"/>
      </w:pPr>
      <w:proofErr w:type="gramStart"/>
      <w:r>
        <w:t xml:space="preserve">«9) </w:t>
      </w:r>
      <w:r>
        <w:rPr>
          <w:rFonts w:eastAsia="Calibri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8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от 25.12.2008 № 273-ФЗ «О противодействии коррупции», Федеральным </w:t>
      </w:r>
      <w:hyperlink r:id="rId9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>
          <w:rPr>
            <w:rStyle w:val="a5"/>
            <w:rFonts w:eastAsia="Calibri"/>
            <w:color w:val="auto"/>
            <w:u w:val="none"/>
          </w:rPr>
          <w:t>законом</w:t>
        </w:r>
      </w:hyperlink>
      <w:r>
        <w:rPr>
          <w:rFonts w:eastAsia="Calibri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rFonts w:eastAsia="Calibri"/>
        </w:rPr>
        <w:t xml:space="preserve"> </w:t>
      </w:r>
      <w:r>
        <w:rPr>
          <w:rFonts w:eastAsia="Calibri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="Calibri"/>
        </w:rPr>
        <w:t>.»</w:t>
      </w:r>
      <w:proofErr w:type="gramEnd"/>
      <w:r>
        <w:rPr>
          <w:rFonts w:eastAsia="Calibri"/>
        </w:rPr>
        <w:t>.</w:t>
      </w:r>
    </w:p>
    <w:p w:rsidR="00560745" w:rsidRDefault="00560745" w:rsidP="00560745">
      <w:pPr>
        <w:ind w:firstLine="709"/>
        <w:jc w:val="both"/>
      </w:pPr>
      <w:r>
        <w:t>1.5. Пункт 1 и пункт 2 статьи 30.3 изложить в следующей редакции: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bookmarkStart w:id="0" w:name="p174"/>
      <w:bookmarkEnd w:id="0"/>
      <w:r>
        <w:t>«1. Контрольно-ревизионная комиссия осуществляет следующие основные полномочия: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1) организация и осуществление контроля за законностью </w:t>
      </w:r>
      <w:r>
        <w:br/>
        <w:t>и эффективностью использования средств местного бюджета,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3) внешняя проверка годового отчета об исполнении местного бюджета;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4) проведение аудита в сфере закупок товаров, работ и услуг </w:t>
      </w:r>
      <w:r>
        <w:br/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</w:t>
      </w:r>
      <w:r>
        <w:br/>
        <w:t xml:space="preserve">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</w:t>
      </w:r>
      <w:proofErr w:type="spellStart"/>
      <w:proofErr w:type="gramStart"/>
      <w:r>
        <w:t>гаранти</w:t>
      </w:r>
      <w:proofErr w:type="spellEnd"/>
      <w:r>
        <w:br/>
        <w:t>и</w:t>
      </w:r>
      <w:proofErr w:type="gramEnd"/>
      <w:r>
        <w:t xml:space="preserve"> поручительств или обеспечения исполнения обязательств другими способами по сделкам, совершаемым юридическими лицами </w:t>
      </w:r>
      <w:r>
        <w:br/>
        <w:t>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7) экспертиза проектов муниципальных правовых актов в части, касающейся расходных обязательств городского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8) анализ и мониторинг бюджетного процесса в городском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городского поселения </w:t>
      </w:r>
      <w:r>
        <w:br/>
        <w:t>и главе городского поселения;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11) оценка реализуемости, рисков и результатов достижения </w:t>
      </w:r>
      <w:r>
        <w:br/>
        <w:t>целей социально-экономического развития городского поселения, предусмотренных документами стратегического планирования городского поселения, в пределах компетенции городского поселения;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Еврейской автономной области, уставом и нормативными правовыми актами Собрания депутатов городского поселения.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>2. Внешний муниципальный финансовый контроль осуществляется контрольно-ревизионной комиссией: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</w:pPr>
      <w: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образования «Николаевское городское поселение», </w:t>
      </w:r>
      <w:r>
        <w:br/>
        <w:t xml:space="preserve">а также иных организаций, если они используют имущество, находящееся в </w:t>
      </w:r>
      <w:r>
        <w:lastRenderedPageBreak/>
        <w:t>муниципальной собственности муниципального образования «Николаевское городское поселение»;</w:t>
      </w:r>
    </w:p>
    <w:p w:rsidR="00560745" w:rsidRDefault="00560745" w:rsidP="00560745">
      <w:pPr>
        <w:pStyle w:val="a6"/>
        <w:jc w:val="both"/>
      </w:pPr>
      <w:r>
        <w:t>2) в отношении иных лиц в случаях, предусмотренных Бюджетным кодексом Российской Федерации и другими федеральными законами</w:t>
      </w:r>
      <w:proofErr w:type="gramStart"/>
      <w:r>
        <w:t>.».</w:t>
      </w:r>
      <w:proofErr w:type="gramEnd"/>
    </w:p>
    <w:p w:rsidR="00560745" w:rsidRDefault="00560745" w:rsidP="0056074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1.6. В пунктах 2, 3 статьи 30.4 </w:t>
      </w:r>
      <w:r>
        <w:rPr>
          <w:bCs/>
        </w:rPr>
        <w:t>слова «и запросов» исключить.</w:t>
      </w:r>
    </w:p>
    <w:p w:rsidR="00560745" w:rsidRDefault="00560745" w:rsidP="00560745">
      <w:pPr>
        <w:autoSpaceDE w:val="0"/>
        <w:autoSpaceDN w:val="0"/>
        <w:ind w:firstLine="709"/>
        <w:jc w:val="both"/>
        <w:rPr>
          <w:rFonts w:cs="Arial"/>
        </w:rPr>
      </w:pPr>
      <w:r>
        <w:rPr>
          <w:rFonts w:cs="Arial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cs="Arial"/>
        </w:rPr>
        <w:t>Смидовичского</w:t>
      </w:r>
      <w:proofErr w:type="spellEnd"/>
      <w:r>
        <w:rPr>
          <w:rFonts w:cs="Arial"/>
        </w:rPr>
        <w:t xml:space="preserve"> муниципального района Еврейской автономной области </w:t>
      </w:r>
      <w:r>
        <w:rPr>
          <w:rFonts w:cs="Arial"/>
        </w:rPr>
        <w:br/>
        <w:t>в территориальный орган Минюста России для государственной регистрации.</w:t>
      </w:r>
    </w:p>
    <w:p w:rsidR="00560745" w:rsidRDefault="00560745" w:rsidP="00560745">
      <w:pPr>
        <w:tabs>
          <w:tab w:val="left" w:pos="9356"/>
        </w:tabs>
        <w:ind w:firstLine="709"/>
        <w:jc w:val="both"/>
      </w:pPr>
      <w:r>
        <w:rPr>
          <w:rFonts w:cs="Arial"/>
        </w:rPr>
        <w:t xml:space="preserve"> 3. Опубликовать зарегистрированное решение о внесении изменений в Устав муниципального образования Николаевское городское поселение» </w:t>
      </w:r>
      <w:proofErr w:type="spellStart"/>
      <w:r>
        <w:rPr>
          <w:rFonts w:cs="Arial"/>
        </w:rPr>
        <w:t>Смидовичского</w:t>
      </w:r>
      <w:proofErr w:type="spellEnd"/>
      <w:r>
        <w:rPr>
          <w:rFonts w:cs="Arial"/>
        </w:rPr>
        <w:t xml:space="preserve"> муниципального района Еврейской автономной области </w:t>
      </w:r>
      <w:r>
        <w:rPr>
          <w:rFonts w:cs="Arial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560745" w:rsidRDefault="00560745" w:rsidP="0056074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4. </w:t>
      </w:r>
      <w:r>
        <w:rPr>
          <w:bCs/>
        </w:rPr>
        <w:t>Настоящее решение вступает в силу после дня его официального опубликования.</w:t>
      </w:r>
    </w:p>
    <w:p w:rsidR="00560745" w:rsidRDefault="00560745" w:rsidP="00560745">
      <w:pPr>
        <w:autoSpaceDE w:val="0"/>
        <w:autoSpaceDN w:val="0"/>
        <w:adjustRightInd w:val="0"/>
        <w:jc w:val="both"/>
        <w:rPr>
          <w:bCs/>
        </w:rPr>
      </w:pPr>
    </w:p>
    <w:p w:rsidR="00560745" w:rsidRDefault="00560745" w:rsidP="00560745">
      <w:pPr>
        <w:pStyle w:val="a3"/>
        <w:jc w:val="both"/>
        <w:rPr>
          <w:szCs w:val="28"/>
        </w:rPr>
      </w:pPr>
      <w:r>
        <w:rPr>
          <w:bCs/>
          <w:szCs w:val="28"/>
        </w:rPr>
        <w:t xml:space="preserve">Председатель Собрания депутатов                                             </w:t>
      </w:r>
      <w:r>
        <w:rPr>
          <w:rFonts w:cs="Arial"/>
          <w:bCs/>
          <w:szCs w:val="28"/>
        </w:rPr>
        <w:t>Т.И. Прокопенко</w:t>
      </w:r>
    </w:p>
    <w:p w:rsidR="00560745" w:rsidRDefault="00560745" w:rsidP="00560745">
      <w:pPr>
        <w:autoSpaceDE w:val="0"/>
        <w:autoSpaceDN w:val="0"/>
        <w:adjustRightInd w:val="0"/>
        <w:jc w:val="both"/>
        <w:rPr>
          <w:bCs/>
        </w:rPr>
      </w:pPr>
    </w:p>
    <w:p w:rsidR="00560745" w:rsidRDefault="00560745" w:rsidP="00560745">
      <w:pPr>
        <w:pStyle w:val="a3"/>
        <w:jc w:val="both"/>
        <w:rPr>
          <w:bCs/>
          <w:szCs w:val="28"/>
        </w:rPr>
      </w:pPr>
      <w:r>
        <w:rPr>
          <w:bCs/>
          <w:szCs w:val="28"/>
        </w:rPr>
        <w:t xml:space="preserve">Глава городского поселения                                                    </w:t>
      </w:r>
      <w:r w:rsidR="00D83612">
        <w:rPr>
          <w:bCs/>
          <w:szCs w:val="28"/>
        </w:rPr>
        <w:t xml:space="preserve">    </w:t>
      </w:r>
      <w:bookmarkStart w:id="1" w:name="_GoBack"/>
      <w:bookmarkEnd w:id="1"/>
      <w:r>
        <w:rPr>
          <w:bCs/>
          <w:szCs w:val="28"/>
        </w:rPr>
        <w:t xml:space="preserve"> </w:t>
      </w:r>
      <w:r>
        <w:rPr>
          <w:szCs w:val="28"/>
        </w:rPr>
        <w:t>Е.Е. Матусевич</w:t>
      </w:r>
    </w:p>
    <w:p w:rsidR="00560745" w:rsidRDefault="00560745" w:rsidP="00560745">
      <w:pPr>
        <w:pStyle w:val="a3"/>
        <w:jc w:val="both"/>
        <w:rPr>
          <w:bCs/>
          <w:szCs w:val="28"/>
        </w:rPr>
      </w:pPr>
    </w:p>
    <w:p w:rsidR="00560745" w:rsidRDefault="00560745" w:rsidP="00560745">
      <w:pPr>
        <w:pStyle w:val="a3"/>
        <w:jc w:val="right"/>
        <w:rPr>
          <w:bCs/>
          <w:szCs w:val="28"/>
        </w:rPr>
      </w:pPr>
      <w:r>
        <w:rPr>
          <w:b/>
          <w:szCs w:val="28"/>
        </w:rPr>
        <w:t xml:space="preserve"> </w:t>
      </w:r>
    </w:p>
    <w:p w:rsidR="009D06FF" w:rsidRDefault="009D06FF"/>
    <w:sectPr w:rsidR="009D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9F"/>
    <w:rsid w:val="002C239F"/>
    <w:rsid w:val="00560745"/>
    <w:rsid w:val="009D06FF"/>
    <w:rsid w:val="00CA2C1B"/>
    <w:rsid w:val="00D83612"/>
    <w:rsid w:val="00D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74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60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60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560745"/>
    <w:rPr>
      <w:color w:val="0000FF"/>
      <w:u w:val="single"/>
    </w:rPr>
  </w:style>
  <w:style w:type="paragraph" w:styleId="a6">
    <w:name w:val="No Spacing"/>
    <w:uiPriority w:val="1"/>
    <w:qFormat/>
    <w:rsid w:val="00560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74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60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60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560745"/>
    <w:rPr>
      <w:color w:val="0000FF"/>
      <w:u w:val="single"/>
    </w:rPr>
  </w:style>
  <w:style w:type="paragraph" w:styleId="a6">
    <w:name w:val="No Spacing"/>
    <w:uiPriority w:val="1"/>
    <w:qFormat/>
    <w:rsid w:val="00560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A54983CFDA265D1FF6FD5039B9D9A50A0D78112FB41C28CC30DFED825A4A74DDA4E17C36AA970231A159194HDV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A54983CFDA265D1FF6FD5039B9D9A50A0D78112FA41C28CC30DFED825A4A74DDA4E17C36AA970231A159194HDV4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A54983CFDA265D1FF6FD5039B9D9A50ADDA8916FE41C28CC30DFED825A4A74DDA4E17C36AA970231A159194HDV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5A54983CFDA265D1FF6FD5039B9D9A50A0D78112FB41C28CC30DFED825A4A74DDA4E17C36AA970231A159194HDV4M" TargetMode="External"/><Relationship Id="rId10" Type="http://schemas.openxmlformats.org/officeDocument/2006/relationships/hyperlink" Target="consultantplus://offline/ref=AC5A54983CFDA265D1FF6FD5039B9D9A50A0D78112FA41C28CC30DFED825A4A74DDA4E17C36AA970231A159194HDV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5A54983CFDA265D1FF6FD5039B9D9A50ADDA8916FE41C28CC30DFED825A4A74DDA4E17C36AA970231A159194HD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2022-04-07T01:53:00Z</cp:lastPrinted>
  <dcterms:created xsi:type="dcterms:W3CDTF">2022-03-24T04:57:00Z</dcterms:created>
  <dcterms:modified xsi:type="dcterms:W3CDTF">2022-04-07T01:54:00Z</dcterms:modified>
</cp:coreProperties>
</file>